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2" w:rsidRPr="001867E2" w:rsidRDefault="001867E2" w:rsidP="001867E2">
      <w:pPr>
        <w:shd w:val="clear" w:color="auto" w:fill="EBE9E5"/>
        <w:spacing w:before="75" w:after="18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eastAsia="ru-RU"/>
        </w:rPr>
      </w:pPr>
      <w:r w:rsidRPr="001867E2">
        <w:rPr>
          <w:rFonts w:ascii="Arial" w:eastAsia="Times New Roman" w:hAnsi="Arial" w:cs="Arial"/>
          <w:b/>
          <w:bCs/>
          <w:color w:val="000000" w:themeColor="text1"/>
          <w:kern w:val="36"/>
          <w:sz w:val="54"/>
          <w:szCs w:val="54"/>
          <w:lang w:eastAsia="ru-RU"/>
        </w:rPr>
        <w:t>Деколонизации после 1945</w:t>
      </w:r>
    </w:p>
    <w:p w:rsidR="001867E2" w:rsidRPr="001867E2" w:rsidRDefault="001867E2" w:rsidP="001867E2">
      <w:pPr>
        <w:shd w:val="clear" w:color="auto" w:fill="EBE9E5"/>
        <w:spacing w:before="150" w:after="150" w:line="240" w:lineRule="atLeast"/>
        <w:jc w:val="both"/>
        <w:outlineLvl w:val="4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ru-RU"/>
        </w:rPr>
        <w:t xml:space="preserve">Причины деколонизации </w:t>
      </w:r>
      <w:r>
        <w:rPr>
          <w:rFonts w:eastAsia="Times New Roman" w:cs="Times New Roman"/>
          <w:color w:val="000000" w:themeColor="text1"/>
          <w:sz w:val="23"/>
          <w:szCs w:val="23"/>
          <w:lang w:eastAsia="ru-RU"/>
        </w:rPr>
        <w:t>были</w:t>
      </w:r>
      <w:r w:rsidRPr="001867E2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ru-RU"/>
        </w:rPr>
        <w:t xml:space="preserve"> многочисленны и сложны, широко варьирует от одной страны к другой. Три ключевые элементы играют важную роль в процессе: жажда колониальных народов за независимость, Вторая мировая война, которая не показала, что колониальные державы больше не неуязвимы, а новый акцент на анти-колониализма в международных форумах, таких как Организация Объединенных Наций.</w:t>
      </w:r>
    </w:p>
    <w:p w:rsidR="001867E2" w:rsidRPr="001867E2" w:rsidRDefault="001867E2" w:rsidP="001867E2">
      <w:pPr>
        <w:shd w:val="clear" w:color="auto" w:fill="EBE9E5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16"/>
          <w:szCs w:val="14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16"/>
          <w:szCs w:val="14"/>
          <w:lang w:eastAsia="ru-RU"/>
        </w:rPr>
        <w:t xml:space="preserve">Колониальные империи, колониальные державы, Британская Империя, Французская империя, 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16"/>
          <w:szCs w:val="14"/>
          <w:lang w:eastAsia="ru-RU"/>
        </w:rPr>
        <w:t>голландский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16"/>
          <w:szCs w:val="14"/>
          <w:lang w:eastAsia="ru-RU"/>
        </w:rPr>
        <w:t xml:space="preserve"> Империя, деколонизация Африки, деколонизации Азии, индийской независимости, анти-колониализм, войны за независимость</w:t>
      </w:r>
    </w:p>
    <w:p w:rsidR="001867E2" w:rsidRPr="001867E2" w:rsidRDefault="001867E2" w:rsidP="001867E2">
      <w:pPr>
        <w:shd w:val="clear" w:color="auto" w:fill="EBE9E5"/>
        <w:spacing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E162099" wp14:editId="41ED5DAE">
            <wp:extent cx="4057650" cy="2921508"/>
            <wp:effectExtent l="0" t="0" r="0" b="0"/>
            <wp:docPr id="1" name="Рисунок 1" descr="http://www.the-map-as-history.com/images/maps/tome_11/cart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map-as-history.com/images/maps/tome_11/cart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01" cy="292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proofErr w:type="gramStart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Колониальный</w:t>
      </w:r>
      <w:proofErr w:type="gramEnd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 xml:space="preserve"> мирового господства в 1939 году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Перед Второй мировой война, большая часть населения Земли живет под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влиянием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колониальной державы, по большей части Европы.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Европейский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доминирование в </w:t>
      </w:r>
      <w:r w:rsidRPr="001867E2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  <w:lang w:eastAsia="ru-RU"/>
        </w:rPr>
        <w:t>Африке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 было особенно впечатляющим.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40641220" wp14:editId="5A181FE1">
            <wp:extent cx="4124325" cy="2969514"/>
            <wp:effectExtent l="0" t="0" r="0" b="2540"/>
            <wp:docPr id="2" name="Рисунок 2" descr="http://www.the-map-as-history.com/images/maps/tome_11/cart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-map-as-history.com/images/maps/tome_11/cart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 xml:space="preserve">Вторая мировая война подрывает </w:t>
      </w:r>
      <w:proofErr w:type="gramStart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колониальную</w:t>
      </w:r>
      <w:proofErr w:type="gramEnd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 xml:space="preserve"> систему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Мифы, такие как 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неуязвимости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колониальными державами и превосходства белой расы серьезно оспарива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ются после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начала Второй мировой войны.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6E23ED7" wp14:editId="00916C1E">
            <wp:extent cx="3933825" cy="2832354"/>
            <wp:effectExtent l="0" t="0" r="0" b="6350"/>
            <wp:docPr id="3" name="Рисунок 3" descr="http://www.the-map-as-history.com/images/maps/tome_11/cart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-map-as-history.com/images/maps/tome_11/carte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49" cy="283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proofErr w:type="gramStart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Ускоренное</w:t>
      </w:r>
      <w:proofErr w:type="gramEnd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 xml:space="preserve"> деколонизации после 1945 года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После Второй мировой войны, колониальная система была подвержена 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растущим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беспорядк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ами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и во многи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стран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ы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быстро приобре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тали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свою независимость.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3B66BB2A" wp14:editId="6F270017">
            <wp:extent cx="3933825" cy="2832354"/>
            <wp:effectExtent l="0" t="0" r="0" b="6350"/>
            <wp:docPr id="4" name="Рисунок 4" descr="http://www.the-map-as-history.com/images/maps/tome_11/cart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-map-as-history.com/images/maps/tome_11/carte_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3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hyperlink r:id="rId9" w:history="1">
        <w:r w:rsidRPr="001867E2">
          <w:rPr>
            <w:rFonts w:ascii="Arial" w:eastAsia="Times New Roman" w:hAnsi="Arial" w:cs="Arial"/>
            <w:color w:val="000000" w:themeColor="text1"/>
            <w:sz w:val="38"/>
            <w:szCs w:val="38"/>
            <w:u w:val="single"/>
            <w:lang w:eastAsia="ru-RU"/>
          </w:rPr>
          <w:t>Независимость Индии и Пакистане</w:t>
        </w:r>
      </w:hyperlink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proofErr w:type="spell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Клемент</w:t>
      </w:r>
      <w:proofErr w:type="spell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Эттли</w:t>
      </w:r>
      <w:proofErr w:type="spell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, премьер-министр труда, который заменил Уинстона Черчилля в июле 1945 года, вскоре понял, что независимость Индии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будет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неизбежн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, но разногласия среди индийских политиков сделал переговоры очень сложн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ыми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D6740EE" wp14:editId="7D32D9A7">
            <wp:extent cx="4019550" cy="2894076"/>
            <wp:effectExtent l="0" t="0" r="0" b="1905"/>
            <wp:docPr id="5" name="Рисунок 5" descr="http://www.the-map-as-history.com/images/maps/tome_11/cart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-map-as-history.com/images/maps/tome_11/carte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Бирме, на Цейлоне и в Малайзии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Бирма и Цейлон (позже Шри-Ланка), получ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ившие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свою независимость вскоре после Индии, но, в Малайзии, ситуация была более сложной.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622EAD73" wp14:editId="33C1041F">
            <wp:extent cx="3952875" cy="2846070"/>
            <wp:effectExtent l="0" t="0" r="9525" b="0"/>
            <wp:docPr id="6" name="Рисунок 6" descr="http://www.the-map-as-history.com/images/maps/tome_11/cart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-map-as-history.com/images/maps/tome_11/carte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Индонезийского архипелага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Прямым следствием японской оккупации Голландской 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Ост-Индии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во время Второй мировой войны стало появление индонезийского национализма. Тем не менее, в конце войны, Нидерландами,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выступали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против независимости.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0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1F46CC9" wp14:editId="38FE21D4">
            <wp:extent cx="4448175" cy="3202686"/>
            <wp:effectExtent l="0" t="0" r="0" b="0"/>
            <wp:docPr id="7" name="Рисунок 7" descr="http://www.the-map-as-history.com/images/maps/tome_11/cart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-map-as-history.com/images/maps/tome_11/carte_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 xml:space="preserve">Независимость </w:t>
      </w:r>
      <w:proofErr w:type="gramStart"/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Индокитае</w:t>
      </w:r>
      <w:proofErr w:type="gramEnd"/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Коммунистическая партия во главе с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Х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о Ши </w:t>
      </w:r>
      <w:proofErr w:type="spell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Мином</w:t>
      </w:r>
      <w:proofErr w:type="spell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воспользовался японской оккупации Индокитая во время Второй мировой войны, чтобы начать движение за независимость Вьетнама </w:t>
      </w:r>
      <w:proofErr w:type="spell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Минь</w:t>
      </w:r>
      <w:proofErr w:type="spell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.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Ошибка создания индокитайской федерацию в 1946 году в рамках Французского Союза привело к длительной войне за независимость.</w:t>
      </w:r>
      <w:proofErr w:type="gramEnd"/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1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2273FDF4" wp14:editId="56E23489">
            <wp:extent cx="4267200" cy="3072384"/>
            <wp:effectExtent l="0" t="0" r="0" b="0"/>
            <wp:docPr id="8" name="Рисунок 8" descr="http://www.the-map-as-history.com/images/maps/tome_11/carte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he-map-as-history.com/images/maps/tome_11/carte_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для африканских колоний Италии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Независимость для африканских колоний Италии (Эфиопия, Ливия, Эритрея, Сомали) стало прямым следствием падения Италии во время Второй мировой войны.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2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0565924" wp14:editId="0BA66803">
            <wp:extent cx="4495800" cy="3236976"/>
            <wp:effectExtent l="0" t="0" r="0" b="1905"/>
            <wp:docPr id="9" name="Рисунок 9" descr="http://www.the-map-as-history.com/images/maps/tome_11/carte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he-map-as-history.com/images/maps/tome_11/carte_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Деколонизации территорий Соединенного Королевства в Африке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В Африке, Великобритания начала процесс деколонизации в начале 1950-х годов. Некоторые страны добились независимости мирным путем. Другие, однако, оказался втянутым в </w:t>
      </w:r>
      <w:proofErr w:type="spell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межобщинны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</w:t>
      </w:r>
      <w:proofErr w:type="spell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соперничества или столкнулись с оппозицией со стороны британских колониальных поселенцев.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lastRenderedPageBreak/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3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DFD22BD" wp14:editId="232AA11A">
            <wp:extent cx="4562475" cy="3284982"/>
            <wp:effectExtent l="0" t="0" r="0" b="0"/>
            <wp:docPr id="10" name="Рисунок 10" descr="http://www.the-map-as-history.com/images/maps/tome_11/cart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he-map-as-history.com/images/maps/tome_11/carte_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Деколонизации Северной Африки Франции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Французская Северная Африка охватывает три территории: протектораты Марокко на западе и Тунис на Востоке, с Алжиром в центре.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Алжир был рассмотрен Франци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ей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как 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продолжение своей национальной территории и приобре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л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только свою независимость после затянувшейся конфликта про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длившегося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8 лет.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4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1A23AE1" wp14:editId="67B996FD">
            <wp:extent cx="4772025" cy="3435858"/>
            <wp:effectExtent l="0" t="0" r="0" b="0"/>
            <wp:docPr id="11" name="Рисунок 11" descr="http://www.the-map-as-history.com/images/maps/tome_11/cart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he-map-as-history.com/images/maps/tome_11/carte_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4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lastRenderedPageBreak/>
        <w:t>Деколонизации французской черной Африки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Независимость Африк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приобретала в 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несколько этапов.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Большинство французских колоний в Черной Африке стал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независимым в 1960.</w:t>
      </w:r>
    </w:p>
    <w:p w:rsidR="001867E2" w:rsidRPr="001867E2" w:rsidRDefault="001867E2" w:rsidP="001867E2">
      <w:pPr>
        <w:shd w:val="clear" w:color="auto" w:fill="EBE9E5"/>
        <w:spacing w:before="150" w:after="60" w:line="240" w:lineRule="auto"/>
        <w:outlineLvl w:val="2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5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2F26A4EF" wp14:editId="78922901">
            <wp:extent cx="4619625" cy="3326130"/>
            <wp:effectExtent l="0" t="0" r="9525" b="7620"/>
            <wp:docPr id="12" name="Рисунок 12" descr="http://www.the-map-as-history.com/images/maps/tome_11/cart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he-map-as-history.com/images/maps/tome_11/carte_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для африканских колоний Бельгии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Огромная </w:t>
      </w:r>
      <w:proofErr w:type="gramStart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Бельгийское</w:t>
      </w:r>
      <w:proofErr w:type="gramEnd"/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Конго был одним из самых богатых колоний в Африке. После кровавых беспорядков в 1959 году, правительство Бельгии быстро уступил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требовани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ем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независимости в 1960 году.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pict>
          <v:rect id="_x0000_i1036" style="width:0;height:1.5pt" o:hralign="center" o:hrstd="t" o:hr="t" fillcolor="#a0a0a0" stroked="f"/>
        </w:pic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lastRenderedPageBreak/>
        <w:drawing>
          <wp:inline distT="0" distB="0" distL="0" distR="0" wp14:anchorId="254C1487" wp14:editId="72BC41CD">
            <wp:extent cx="4295775" cy="3092958"/>
            <wp:effectExtent l="0" t="0" r="0" b="0"/>
            <wp:docPr id="13" name="Рисунок 13" descr="http://www.the-map-as-history.com/images/maps/tome_11/cart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e-map-as-history.com/images/maps/tome_11/carte_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для африканских колоний Португалии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Португальски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колони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и</w:t>
      </w: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 xml:space="preserve"> в Африке получили независимость только после "революции гвоздик», который состоялся в Лиссабоне в апреле 1974 года.</w:t>
      </w:r>
    </w:p>
    <w:p w:rsidR="001867E2" w:rsidRPr="001867E2" w:rsidRDefault="001867E2" w:rsidP="001867E2">
      <w:pPr>
        <w:shd w:val="clear" w:color="auto" w:fill="EBE9E5"/>
        <w:spacing w:before="300" w:after="30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F64FB3D" wp14:editId="30071540">
            <wp:extent cx="4286250" cy="3086100"/>
            <wp:effectExtent l="0" t="0" r="0" b="0"/>
            <wp:docPr id="14" name="Рисунок 14" descr="http://www.the-map-as-history.com/images/maps/tome_11/cart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he-map-as-history.com/images/maps/tome_11/carte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E2" w:rsidRPr="001867E2" w:rsidRDefault="001867E2" w:rsidP="001867E2">
      <w:pPr>
        <w:shd w:val="clear" w:color="auto" w:fill="EBE9E5"/>
        <w:spacing w:before="150" w:after="75" w:line="240" w:lineRule="auto"/>
        <w:outlineLvl w:val="1"/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</w:pPr>
      <w:r w:rsidRPr="001867E2">
        <w:rPr>
          <w:rFonts w:ascii="Arial" w:eastAsia="Times New Roman" w:hAnsi="Arial" w:cs="Arial"/>
          <w:color w:val="000000" w:themeColor="text1"/>
          <w:sz w:val="38"/>
          <w:szCs w:val="38"/>
          <w:lang w:eastAsia="ru-RU"/>
        </w:rPr>
        <w:t>Независимость для африканских территорий Испании</w:t>
      </w:r>
    </w:p>
    <w:p w:rsidR="001867E2" w:rsidRPr="001867E2" w:rsidRDefault="001867E2" w:rsidP="001867E2">
      <w:pPr>
        <w:shd w:val="clear" w:color="auto" w:fill="EBE9E5"/>
        <w:spacing w:before="75" w:after="120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Испания была несколько колоний на африканском континенте.</w:t>
      </w:r>
    </w:p>
    <w:p w:rsidR="001867E2" w:rsidRPr="001867E2" w:rsidRDefault="001867E2" w:rsidP="001867E2">
      <w:pPr>
        <w:shd w:val="clear" w:color="auto" w:fill="EBE9E5"/>
        <w:spacing w:before="75" w:line="240" w:lineRule="atLeast"/>
        <w:jc w:val="both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1867E2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К северу от Марокко, Испанская Гвинея и Западная Сахара получили независимость от Испании в период с 1956 по 1975 года.</w:t>
      </w:r>
    </w:p>
    <w:p w:rsidR="003505EC" w:rsidRPr="001867E2" w:rsidRDefault="003505EC">
      <w:pPr>
        <w:rPr>
          <w:color w:val="000000" w:themeColor="text1"/>
        </w:rPr>
      </w:pPr>
    </w:p>
    <w:sectPr w:rsidR="003505EC" w:rsidRPr="0018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2"/>
    <w:rsid w:val="001867E2"/>
    <w:rsid w:val="002F348D"/>
    <w:rsid w:val="003505EC"/>
    <w:rsid w:val="00B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930">
          <w:marLeft w:val="9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04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the-map-as-history.com/demos/tome11/04_independence_india_pakistan.php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Даужанова Венера Раяновна</cp:lastModifiedBy>
  <cp:revision>1</cp:revision>
  <dcterms:created xsi:type="dcterms:W3CDTF">2015-04-14T04:01:00Z</dcterms:created>
  <dcterms:modified xsi:type="dcterms:W3CDTF">2015-04-14T04:10:00Z</dcterms:modified>
</cp:coreProperties>
</file>