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3DF" w:rsidRPr="00BB03DF" w:rsidRDefault="00BB03DF" w:rsidP="00BB03DF">
      <w:pPr>
        <w:shd w:val="clear" w:color="auto" w:fill="FEF3DE"/>
        <w:spacing w:before="240" w:after="240" w:line="240" w:lineRule="auto"/>
        <w:outlineLvl w:val="2"/>
        <w:rPr>
          <w:rFonts w:ascii="Arial" w:eastAsia="Times New Roman" w:hAnsi="Arial" w:cs="Arial"/>
          <w:b/>
          <w:bCs/>
          <w:color w:val="000033"/>
          <w:sz w:val="26"/>
          <w:szCs w:val="26"/>
          <w:lang w:eastAsia="ru-RU"/>
        </w:rPr>
      </w:pPr>
      <w:r w:rsidRPr="00BB03DF">
        <w:rPr>
          <w:rFonts w:ascii="Arial" w:eastAsia="Times New Roman" w:hAnsi="Arial" w:cs="Arial"/>
          <w:b/>
          <w:bCs/>
          <w:color w:val="000033"/>
          <w:sz w:val="26"/>
          <w:szCs w:val="26"/>
          <w:lang w:eastAsia="ru-RU"/>
        </w:rPr>
        <w:t>Самостоятельные организации, связанные с Организацией Объединенных Наций специальными соглашениями</w:t>
      </w:r>
    </w:p>
    <w:p w:rsidR="00BB03DF" w:rsidRPr="00BB03DF" w:rsidRDefault="00BB03DF" w:rsidP="00BB03DF">
      <w:pPr>
        <w:numPr>
          <w:ilvl w:val="0"/>
          <w:numId w:val="1"/>
        </w:numPr>
        <w:shd w:val="clear" w:color="auto" w:fill="FEF3DE"/>
        <w:spacing w:after="0" w:line="240" w:lineRule="auto"/>
        <w:ind w:left="120" w:right="24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03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ООН разработала историческую</w:t>
      </w:r>
      <w:hyperlink r:id="rId6" w:history="1">
        <w:r w:rsidRPr="00BB03DF">
          <w:rPr>
            <w:rFonts w:ascii="Arial" w:eastAsia="Times New Roman" w:hAnsi="Arial" w:cs="Arial"/>
            <w:color w:val="003366"/>
            <w:sz w:val="20"/>
            <w:szCs w:val="20"/>
            <w:u w:val="single"/>
            <w:lang w:eastAsia="ru-RU"/>
          </w:rPr>
          <w:t> Всеобщую декларацию прав человека</w:t>
        </w:r>
      </w:hyperlink>
      <w:r w:rsidRPr="00BB03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(1948 год), а также более 80 </w:t>
      </w:r>
      <w:hyperlink r:id="rId7" w:history="1">
        <w:r w:rsidRPr="00BB03DF">
          <w:rPr>
            <w:rFonts w:ascii="Arial" w:eastAsia="Times New Roman" w:hAnsi="Arial" w:cs="Arial"/>
            <w:color w:val="003366"/>
            <w:sz w:val="20"/>
            <w:szCs w:val="20"/>
            <w:u w:val="single"/>
            <w:lang w:eastAsia="ru-RU"/>
          </w:rPr>
          <w:t>конвенций и договоров</w:t>
        </w:r>
      </w:hyperlink>
      <w:r w:rsidRPr="00BB03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которые помогают защищать и поощрять отдельные права человека.</w:t>
      </w:r>
    </w:p>
    <w:p w:rsidR="00BB03DF" w:rsidRPr="00BB03DF" w:rsidRDefault="00BB03DF" w:rsidP="00BB03DF">
      <w:pPr>
        <w:numPr>
          <w:ilvl w:val="0"/>
          <w:numId w:val="1"/>
        </w:numPr>
        <w:shd w:val="clear" w:color="auto" w:fill="FEF3DE"/>
        <w:spacing w:after="0" w:line="240" w:lineRule="auto"/>
        <w:ind w:left="120" w:right="24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03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Миротворческая деятельность ООН является жизненно важным инструментом мира. В настоящее время более 95 тысяч военных и гражданских служащих ООН из 115 стран участвуют в </w:t>
      </w:r>
      <w:hyperlink r:id="rId8" w:history="1">
        <w:r w:rsidRPr="00BB03DF">
          <w:rPr>
            <w:rFonts w:ascii="Arial" w:eastAsia="Times New Roman" w:hAnsi="Arial" w:cs="Arial"/>
            <w:color w:val="003366"/>
            <w:sz w:val="20"/>
            <w:szCs w:val="20"/>
            <w:u w:val="single"/>
            <w:lang w:eastAsia="ru-RU"/>
          </w:rPr>
          <w:t>операциях</w:t>
        </w:r>
      </w:hyperlink>
      <w:r w:rsidRPr="00BB03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в различных странах мира.</w:t>
      </w:r>
    </w:p>
    <w:p w:rsidR="00BB03DF" w:rsidRPr="00BB03DF" w:rsidRDefault="00BB03DF" w:rsidP="00BB03DF">
      <w:pPr>
        <w:numPr>
          <w:ilvl w:val="0"/>
          <w:numId w:val="1"/>
        </w:numPr>
        <w:shd w:val="clear" w:color="auto" w:fill="FEF3DE"/>
        <w:spacing w:after="0" w:line="240" w:lineRule="auto"/>
        <w:ind w:left="120" w:right="24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9" w:history="1">
        <w:r w:rsidRPr="00BB03DF">
          <w:rPr>
            <w:rFonts w:ascii="Arial" w:eastAsia="Times New Roman" w:hAnsi="Arial" w:cs="Arial"/>
            <w:color w:val="003366"/>
            <w:sz w:val="20"/>
            <w:szCs w:val="20"/>
            <w:u w:val="single"/>
            <w:lang w:eastAsia="ru-RU"/>
          </w:rPr>
          <w:t>Конвенц</w:t>
        </w:r>
        <w:proofErr w:type="gramStart"/>
        <w:r w:rsidRPr="00BB03DF">
          <w:rPr>
            <w:rFonts w:ascii="Arial" w:eastAsia="Times New Roman" w:hAnsi="Arial" w:cs="Arial"/>
            <w:color w:val="003366"/>
            <w:sz w:val="20"/>
            <w:szCs w:val="20"/>
            <w:u w:val="single"/>
            <w:lang w:eastAsia="ru-RU"/>
          </w:rPr>
          <w:t>ии ОО</w:t>
        </w:r>
        <w:proofErr w:type="gramEnd"/>
        <w:r w:rsidRPr="00BB03DF">
          <w:rPr>
            <w:rFonts w:ascii="Arial" w:eastAsia="Times New Roman" w:hAnsi="Arial" w:cs="Arial"/>
            <w:color w:val="003366"/>
            <w:sz w:val="20"/>
            <w:szCs w:val="20"/>
            <w:u w:val="single"/>
            <w:lang w:eastAsia="ru-RU"/>
          </w:rPr>
          <w:t>Н по окружающей среде</w:t>
        </w:r>
      </w:hyperlink>
      <w:r w:rsidRPr="00BB03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позволили снизить остроту проблемы кислотных дождей в Европе и Северной Америке, сократить повсеместно в мире масштабы загрязнения морской среды и поэтапно уменьшить выброс газов, разрушающих озоновый слой Земли.</w:t>
      </w:r>
    </w:p>
    <w:p w:rsidR="00BB03DF" w:rsidRPr="00BB03DF" w:rsidRDefault="00BB03DF" w:rsidP="00BB03DF">
      <w:pPr>
        <w:numPr>
          <w:ilvl w:val="0"/>
          <w:numId w:val="1"/>
        </w:numPr>
        <w:shd w:val="clear" w:color="auto" w:fill="FEF3DE"/>
        <w:spacing w:after="0" w:line="240" w:lineRule="auto"/>
        <w:ind w:left="120" w:right="24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03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ООН и ее учреждения, в том числе Всемирный банк и Программа развития ООН, являются основным инструментом содействия развитию беднейших стран, направляя туда помощь объемом более 30 млрд. долл. США в год.</w:t>
      </w:r>
    </w:p>
    <w:p w:rsidR="00BB03DF" w:rsidRPr="00BB03DF" w:rsidRDefault="00BB03DF" w:rsidP="00BB03DF">
      <w:pPr>
        <w:numPr>
          <w:ilvl w:val="0"/>
          <w:numId w:val="1"/>
        </w:numPr>
        <w:shd w:val="clear" w:color="auto" w:fill="FEF3DE"/>
        <w:spacing w:after="0" w:line="240" w:lineRule="auto"/>
        <w:ind w:left="120" w:right="24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03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 последние шесть десятилетий в рамках ООН было разработано больше нормативно-правовых положений в области </w:t>
      </w:r>
      <w:hyperlink r:id="rId10" w:history="1">
        <w:r w:rsidRPr="00BB03DF">
          <w:rPr>
            <w:rFonts w:ascii="Arial" w:eastAsia="Times New Roman" w:hAnsi="Arial" w:cs="Arial"/>
            <w:color w:val="003366"/>
            <w:sz w:val="20"/>
            <w:szCs w:val="20"/>
            <w:u w:val="single"/>
            <w:lang w:eastAsia="ru-RU"/>
          </w:rPr>
          <w:t>международного права</w:t>
        </w:r>
      </w:hyperlink>
      <w:r w:rsidRPr="00BB03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чем за всю предыдущую историю.</w:t>
      </w:r>
    </w:p>
    <w:p w:rsidR="00BB03DF" w:rsidRPr="00BB03DF" w:rsidRDefault="00BB03DF" w:rsidP="00BB03DF">
      <w:pPr>
        <w:numPr>
          <w:ilvl w:val="0"/>
          <w:numId w:val="1"/>
        </w:numPr>
        <w:shd w:val="clear" w:color="auto" w:fill="FEF3DE"/>
        <w:spacing w:after="0" w:line="240" w:lineRule="auto"/>
        <w:ind w:left="120" w:right="24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03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Благодаря поддержке Глобального альянса по проблемам вакцинации и иммунизации — совместной инициативы ЮНИСЕФ, ВОЗ, Группы Всемирного банка, частных фондов, фармацевтической промышленности и правительств — удалось спасти жизни более 5 миллионам детей, родившихся в период с 2000 года.</w:t>
      </w:r>
    </w:p>
    <w:p w:rsidR="00BB03DF" w:rsidRPr="00BB03DF" w:rsidRDefault="00BB03DF" w:rsidP="00BB03DF">
      <w:pPr>
        <w:numPr>
          <w:ilvl w:val="0"/>
          <w:numId w:val="1"/>
        </w:numPr>
        <w:shd w:val="clear" w:color="auto" w:fill="FEF3DE"/>
        <w:spacing w:after="0" w:line="240" w:lineRule="auto"/>
        <w:ind w:left="120" w:right="24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03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Ежегодно в рамках МПП оказывается продовольственная помощь в размере 4.5 миллиона тонн 110 миллионам человек в 80 странах.</w:t>
      </w:r>
    </w:p>
    <w:p w:rsidR="00BB03DF" w:rsidRPr="00BB03DF" w:rsidRDefault="00BB03DF" w:rsidP="00BB03DF">
      <w:pPr>
        <w:numPr>
          <w:ilvl w:val="0"/>
          <w:numId w:val="1"/>
        </w:numPr>
        <w:shd w:val="clear" w:color="auto" w:fill="FEF3DE"/>
        <w:spacing w:after="0" w:line="240" w:lineRule="auto"/>
        <w:ind w:left="120" w:right="24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03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Воздушное сообщение во всем мире стало более безопасным благодаря нормам и правилам, согласованным в рамках Международной организации гражданской авиации.</w:t>
      </w:r>
    </w:p>
    <w:p w:rsidR="00BB03DF" w:rsidRPr="00BB03DF" w:rsidRDefault="00BB03DF" w:rsidP="00BB03DF">
      <w:pPr>
        <w:numPr>
          <w:ilvl w:val="0"/>
          <w:numId w:val="1"/>
        </w:numPr>
        <w:shd w:val="clear" w:color="auto" w:fill="FEF3DE"/>
        <w:spacing w:after="0" w:line="240" w:lineRule="auto"/>
        <w:ind w:left="120" w:right="24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03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Ежегодно призывы ООН позволяют мобилизовать более 8 млрд. долл. США на оказание чрезвычайной помощи жертвам войн и стихийных бедствий.</w:t>
      </w:r>
    </w:p>
    <w:p w:rsidR="00BB03DF" w:rsidRPr="00BB03DF" w:rsidRDefault="00BB03DF" w:rsidP="00BB03DF">
      <w:pPr>
        <w:numPr>
          <w:ilvl w:val="0"/>
          <w:numId w:val="1"/>
        </w:numPr>
        <w:shd w:val="clear" w:color="auto" w:fill="FEF3DE"/>
        <w:spacing w:after="0" w:line="240" w:lineRule="auto"/>
        <w:ind w:left="120" w:right="24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03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результате глобальной кампании, осуществляемой при координации ВОЗ, ликвидированы заболевания оспой.</w:t>
      </w:r>
    </w:p>
    <w:p w:rsidR="00BB03DF" w:rsidRPr="00BB03DF" w:rsidRDefault="00BB03DF" w:rsidP="00BB03DF">
      <w:pPr>
        <w:numPr>
          <w:ilvl w:val="0"/>
          <w:numId w:val="1"/>
        </w:numPr>
        <w:shd w:val="clear" w:color="auto" w:fill="FEF3DE"/>
        <w:spacing w:after="0" w:line="240" w:lineRule="auto"/>
        <w:ind w:left="120" w:right="24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03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Благодаря глобальной инициативе по ликвидации полиомиелита, организованной в 1988 году ВОЗ, ЮНИСЕФ, центрами Соединенных Штатов по искоренению и предотвращению болезней и Международным объединением клубов «</w:t>
      </w:r>
      <w:proofErr w:type="spellStart"/>
      <w:r w:rsidRPr="00BB03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Ротари</w:t>
      </w:r>
      <w:proofErr w:type="spellEnd"/>
      <w:r w:rsidRPr="00BB03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», сегодня могут ходить 5 миллионов человек, которые в противном случае были бы инвалидами. Частотность заболевания полиомиелитом во всем мире сократилась более чем на 99 процентов.</w:t>
      </w:r>
    </w:p>
    <w:p w:rsidR="00BB03DF" w:rsidRPr="00BB03DF" w:rsidRDefault="00BB03DF" w:rsidP="00BB03DF">
      <w:pPr>
        <w:numPr>
          <w:ilvl w:val="0"/>
          <w:numId w:val="1"/>
        </w:numPr>
        <w:shd w:val="clear" w:color="auto" w:fill="FEF3DE"/>
        <w:spacing w:after="0" w:line="240" w:lineRule="auto"/>
        <w:ind w:left="120" w:right="24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03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Расходы системы ООН на социально-экономические программы, призванные помочь самым бедным странам мира с использованием каналов ЮНИСЕФ, МПП, ПРООН и других учреждений, составляют 22,1 млрд. долл. США в 2009 году. Это менее 0.,9 процента от суммы ежегодных военных расходов в мире, которые, по оценкам, составляют 1,.531 млрд. долл. США.</w:t>
      </w:r>
    </w:p>
    <w:p w:rsidR="0092636B" w:rsidRDefault="00BB03DF">
      <w:bookmarkStart w:id="0" w:name="_GoBack"/>
      <w:bookmarkEnd w:id="0"/>
    </w:p>
    <w:sectPr w:rsidR="009263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87625"/>
    <w:multiLevelType w:val="multilevel"/>
    <w:tmpl w:val="711C9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3DF"/>
    <w:rsid w:val="000F454F"/>
    <w:rsid w:val="007F24E1"/>
    <w:rsid w:val="00BB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B03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B03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BB03DF"/>
    <w:rPr>
      <w:color w:val="0000FF"/>
      <w:u w:val="single"/>
    </w:rPr>
  </w:style>
  <w:style w:type="character" w:customStyle="1" w:styleId="apple-converted-space">
    <w:name w:val="apple-converted-space"/>
    <w:basedOn w:val="a0"/>
    <w:rsid w:val="00BB03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B03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B03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BB03DF"/>
    <w:rPr>
      <w:color w:val="0000FF"/>
      <w:u w:val="single"/>
    </w:rPr>
  </w:style>
  <w:style w:type="character" w:customStyle="1" w:styleId="apple-converted-space">
    <w:name w:val="apple-converted-space"/>
    <w:basedOn w:val="a0"/>
    <w:rsid w:val="00BB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3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.org/ru/peacekeeping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un.org/ru/documents/decl_conv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.org/ru/documents/decl_conv/declarations/declhr.s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un.org/ru/law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.org/ru/documents/decl_conv/conv_environment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Даужанова Венера Раяновна</dc:creator>
  <cp:lastModifiedBy>Даужанова Венера Раяновна</cp:lastModifiedBy>
  <cp:revision>1</cp:revision>
  <dcterms:created xsi:type="dcterms:W3CDTF">2015-11-18T08:15:00Z</dcterms:created>
  <dcterms:modified xsi:type="dcterms:W3CDTF">2015-11-18T08:15:00Z</dcterms:modified>
</cp:coreProperties>
</file>